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D91C" w14:textId="77777777" w:rsidR="001B29FC" w:rsidRDefault="001B29FC" w:rsidP="001B29F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48"/>
          <w:szCs w:val="48"/>
        </w:rPr>
        <w:drawing>
          <wp:inline distT="0" distB="0" distL="0" distR="0" wp14:anchorId="552980D9" wp14:editId="483C27E1">
            <wp:extent cx="1098240" cy="792480"/>
            <wp:effectExtent l="0" t="0" r="6985" b="762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2" cy="80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55B8" w14:textId="75AA50EF" w:rsidR="001B29FC" w:rsidRPr="001B29FC" w:rsidRDefault="001B29FC" w:rsidP="001B29F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1B29F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POST OPERATIVE BOTOX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I</w:t>
      </w:r>
      <w:r w:rsidRPr="001B29F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NSTRUCTIONS</w:t>
      </w:r>
    </w:p>
    <w:p w14:paraId="0CC7461E" w14:textId="77777777" w:rsidR="001B29FC" w:rsidRPr="001B29FC" w:rsidRDefault="001B29FC" w:rsidP="001B29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1B29FC">
        <w:rPr>
          <w:rFonts w:ascii="Arial" w:eastAsia="Times New Roman" w:hAnsi="Arial" w:cs="Arial"/>
          <w:b/>
          <w:bCs/>
          <w:color w:val="222222"/>
          <w:sz w:val="36"/>
          <w:szCs w:val="36"/>
        </w:rPr>
        <w:t>After Your Botox Treatment</w:t>
      </w:r>
    </w:p>
    <w:p w14:paraId="53D9B14F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>Remain upright for 4 hours after injection (you may lie in a reclined position, just do not lay flat)</w:t>
      </w:r>
    </w:p>
    <w:p w14:paraId="6173F751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>Exaggerate facial expressions in injected areas for 1 hour after injection</w:t>
      </w:r>
    </w:p>
    <w:p w14:paraId="38E3D38A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>Do not wear a headband or hat where the band goes across your forehead if you have had injections between the brows or in the forehead</w:t>
      </w:r>
    </w:p>
    <w:p w14:paraId="17372B4E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 xml:space="preserve">Refrain from aerobic exercise that increases your heart rate greatly (running, swimming, bicycling, </w:t>
      </w:r>
      <w:proofErr w:type="spellStart"/>
      <w:r w:rsidRPr="001B29FC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 w:rsidRPr="001B29FC">
        <w:rPr>
          <w:rFonts w:ascii="Arial" w:eastAsia="Times New Roman" w:hAnsi="Arial" w:cs="Arial"/>
          <w:color w:val="222222"/>
          <w:sz w:val="24"/>
          <w:szCs w:val="24"/>
        </w:rPr>
        <w:t>…) for 24 hours following injections. Walking or other low impact forms of exercise are fine</w:t>
      </w:r>
    </w:p>
    <w:p w14:paraId="3A84FE77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 xml:space="preserve">Do not massage or manipulate injected areas for 24 hours after injections.  Washing your face and applying make-up is fine.  Please avoid using a </w:t>
      </w:r>
      <w:proofErr w:type="spellStart"/>
      <w:r w:rsidRPr="001B29FC">
        <w:rPr>
          <w:rFonts w:ascii="Arial" w:eastAsia="Times New Roman" w:hAnsi="Arial" w:cs="Arial"/>
          <w:color w:val="222222"/>
          <w:sz w:val="24"/>
          <w:szCs w:val="24"/>
        </w:rPr>
        <w:t>Clarisonic</w:t>
      </w:r>
      <w:proofErr w:type="spellEnd"/>
      <w:r w:rsidRPr="001B29FC">
        <w:rPr>
          <w:rFonts w:ascii="Arial" w:eastAsia="Times New Roman" w:hAnsi="Arial" w:cs="Arial"/>
          <w:color w:val="222222"/>
          <w:sz w:val="24"/>
          <w:szCs w:val="24"/>
        </w:rPr>
        <w:t xml:space="preserve"> facial cleanser, have a facial, put your face in a massage cradle, or be face down in a chiropractor’s chair for 24 hours following the injection.</w:t>
      </w:r>
    </w:p>
    <w:p w14:paraId="1B22FEBD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>Refrain from using ibuprofen, aspirin, fish oil supplements, or vitamin E for 24 hours following injection</w:t>
      </w:r>
    </w:p>
    <w:p w14:paraId="28935488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>If bruising appears, apply ice to area for 15 minutes every hour to decrease bruising</w:t>
      </w:r>
    </w:p>
    <w:p w14:paraId="371E9DE7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>The most common side effect is headache with Botox injections.  You may use Tylenol to relieve this.  If you are a chronic headache sufferer and have prescription headache medication, you may take it as prescribed by your doctor.</w:t>
      </w:r>
    </w:p>
    <w:p w14:paraId="2C9C7F1C" w14:textId="77777777" w:rsidR="001B29FC" w:rsidRPr="001B29FC" w:rsidRDefault="001B29FC" w:rsidP="001B2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>Botox will gradually take effect over 7-10 days with optimum result at 2 weeks.  If this is your first Botox injection, we recommend scheduling a follow up appointment 2 weeks after.</w:t>
      </w:r>
    </w:p>
    <w:p w14:paraId="0AC526FF" w14:textId="77777777" w:rsidR="001B29FC" w:rsidRPr="001B29FC" w:rsidRDefault="001B29FC" w:rsidP="001B29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75C599" w14:textId="77777777" w:rsidR="001B29FC" w:rsidRPr="001B29FC" w:rsidRDefault="001B29FC" w:rsidP="001B2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</w:rPr>
      </w:pPr>
      <w:r w:rsidRPr="001B29FC">
        <w:rPr>
          <w:rFonts w:ascii="Arial" w:eastAsia="Times New Roman" w:hAnsi="Arial" w:cs="Arial"/>
          <w:color w:val="222222"/>
          <w:sz w:val="24"/>
          <w:szCs w:val="24"/>
        </w:rPr>
        <w:t>Gretchen</w:t>
      </w:r>
    </w:p>
    <w:p w14:paraId="692A6AED" w14:textId="77777777" w:rsidR="001B29FC" w:rsidRPr="001B29FC" w:rsidRDefault="001B29FC" w:rsidP="001B2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</w:rPr>
      </w:pPr>
      <w:r w:rsidRPr="001B29FC">
        <w:rPr>
          <w:rFonts w:ascii="Arial" w:eastAsia="Times New Roman" w:hAnsi="Arial" w:cs="Arial"/>
          <w:color w:val="888888"/>
          <w:sz w:val="24"/>
          <w:szCs w:val="24"/>
        </w:rPr>
        <w:t>Forever Young</w:t>
      </w:r>
    </w:p>
    <w:p w14:paraId="1B54F8F7" w14:textId="77777777" w:rsidR="001B29FC" w:rsidRPr="001B29FC" w:rsidRDefault="001B29FC" w:rsidP="001B2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</w:rPr>
      </w:pPr>
      <w:r w:rsidRPr="001B29FC">
        <w:rPr>
          <w:rFonts w:ascii="Arial" w:eastAsia="Times New Roman" w:hAnsi="Arial" w:cs="Arial"/>
          <w:color w:val="888888"/>
          <w:sz w:val="24"/>
          <w:szCs w:val="24"/>
        </w:rPr>
        <w:t>703-651-2553</w:t>
      </w:r>
    </w:p>
    <w:p w14:paraId="15987005" w14:textId="77777777" w:rsidR="001B29FC" w:rsidRDefault="001B29FC"/>
    <w:sectPr w:rsidR="001B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C5CCF"/>
    <w:multiLevelType w:val="multilevel"/>
    <w:tmpl w:val="5DA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FC"/>
    <w:rsid w:val="001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0B59"/>
  <w15:chartTrackingRefBased/>
  <w15:docId w15:val="{6AEE034C-FAD9-459C-B7CB-D2794A7B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2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29F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9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chapman</dc:creator>
  <cp:keywords/>
  <dc:description/>
  <cp:lastModifiedBy>gretchen chapman</cp:lastModifiedBy>
  <cp:revision>1</cp:revision>
  <cp:lastPrinted>2021-02-15T17:56:00Z</cp:lastPrinted>
  <dcterms:created xsi:type="dcterms:W3CDTF">2021-02-15T17:54:00Z</dcterms:created>
  <dcterms:modified xsi:type="dcterms:W3CDTF">2021-02-15T17:57:00Z</dcterms:modified>
</cp:coreProperties>
</file>